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ED" w:rsidRDefault="000A07ED">
      <w:pPr>
        <w:rPr>
          <w:rFonts w:ascii="Arial" w:hAnsi="Arial" w:cs="Arial"/>
        </w:rPr>
      </w:pPr>
    </w:p>
    <w:p w:rsidR="00712FFF" w:rsidRDefault="00712FFF">
      <w:pPr>
        <w:rPr>
          <w:rFonts w:ascii="Arial" w:hAnsi="Arial" w:cs="Arial"/>
        </w:rPr>
      </w:pPr>
    </w:p>
    <w:p w:rsidR="000A07ED" w:rsidRDefault="000A07ED" w:rsidP="000A07ED">
      <w:pPr>
        <w:jc w:val="center"/>
        <w:rPr>
          <w:rFonts w:ascii="Arial" w:hAnsi="Arial" w:cs="Arial"/>
          <w:b/>
          <w:sz w:val="24"/>
          <w:szCs w:val="24"/>
        </w:rPr>
      </w:pPr>
      <w:r>
        <w:rPr>
          <w:rFonts w:ascii="Arial" w:hAnsi="Arial" w:cs="Arial"/>
          <w:b/>
          <w:sz w:val="24"/>
          <w:szCs w:val="24"/>
        </w:rPr>
        <w:t>Biology</w:t>
      </w:r>
      <w:r w:rsidR="00B677C8">
        <w:rPr>
          <w:rFonts w:ascii="Arial" w:hAnsi="Arial" w:cs="Arial"/>
          <w:b/>
          <w:sz w:val="24"/>
          <w:szCs w:val="24"/>
        </w:rPr>
        <w:t xml:space="preserve"> – Mrs. Michaelsen</w:t>
      </w:r>
    </w:p>
    <w:p w:rsidR="000A07ED" w:rsidRPr="000A07ED" w:rsidRDefault="00F877F8" w:rsidP="000A07ED">
      <w:pPr>
        <w:jc w:val="center"/>
        <w:rPr>
          <w:rFonts w:ascii="Arial" w:hAnsi="Arial" w:cs="Arial"/>
          <w:b/>
          <w:sz w:val="24"/>
          <w:szCs w:val="24"/>
        </w:rPr>
      </w:pPr>
      <w:r>
        <w:rPr>
          <w:rFonts w:ascii="Arial" w:hAnsi="Arial" w:cs="Arial"/>
          <w:b/>
          <w:sz w:val="24"/>
          <w:szCs w:val="24"/>
        </w:rPr>
        <w:t xml:space="preserve">Unit 2 - </w:t>
      </w:r>
      <w:bookmarkStart w:id="0" w:name="_GoBack"/>
      <w:bookmarkEnd w:id="0"/>
      <w:r w:rsidR="000A07ED">
        <w:rPr>
          <w:rFonts w:ascii="Arial" w:hAnsi="Arial" w:cs="Arial"/>
          <w:b/>
          <w:sz w:val="24"/>
          <w:szCs w:val="24"/>
        </w:rPr>
        <w:t>Chemical Reactions and Enzymes Review</w:t>
      </w:r>
    </w:p>
    <w:p w:rsidR="000A07ED" w:rsidRDefault="000A07ED">
      <w:pPr>
        <w:rPr>
          <w:rFonts w:ascii="Arial" w:hAnsi="Arial" w:cs="Arial"/>
        </w:rPr>
      </w:pPr>
    </w:p>
    <w:p w:rsidR="007226B0" w:rsidRDefault="00EC6190">
      <w:pPr>
        <w:rPr>
          <w:rFonts w:ascii="Arial" w:hAnsi="Arial" w:cs="Arial"/>
        </w:rPr>
      </w:pPr>
      <w:r>
        <w:rPr>
          <w:rFonts w:ascii="Arial" w:hAnsi="Arial" w:cs="Arial"/>
        </w:rPr>
        <w:t xml:space="preserve">In every human cell, thousands of chemical reactions essential to life occur every second.  </w:t>
      </w:r>
      <w:r w:rsidRPr="00EC6190">
        <w:rPr>
          <w:rFonts w:ascii="Arial" w:hAnsi="Arial" w:cs="Arial"/>
          <w:u w:val="single"/>
        </w:rPr>
        <w:t>Enzymes</w:t>
      </w:r>
      <w:r>
        <w:rPr>
          <w:rFonts w:ascii="Arial" w:hAnsi="Arial" w:cs="Arial"/>
        </w:rPr>
        <w:t xml:space="preserve"> control the rate of these reactions.  The sum of all the chemical reactions within a cell is what we call </w:t>
      </w:r>
      <w:r w:rsidRPr="00EC6190">
        <w:rPr>
          <w:rFonts w:ascii="Arial" w:hAnsi="Arial" w:cs="Arial"/>
          <w:u w:val="single"/>
        </w:rPr>
        <w:t>metabolism</w:t>
      </w:r>
      <w:r>
        <w:rPr>
          <w:rFonts w:ascii="Arial" w:hAnsi="Arial" w:cs="Arial"/>
        </w:rPr>
        <w:t>.</w:t>
      </w:r>
    </w:p>
    <w:p w:rsidR="00EC6190" w:rsidRDefault="00EC6190">
      <w:pPr>
        <w:rPr>
          <w:rFonts w:ascii="Arial" w:hAnsi="Arial" w:cs="Arial"/>
        </w:rPr>
      </w:pPr>
    </w:p>
    <w:p w:rsidR="00EC6190" w:rsidRDefault="00EC6190">
      <w:pPr>
        <w:rPr>
          <w:rFonts w:ascii="Arial" w:hAnsi="Arial" w:cs="Arial"/>
        </w:rPr>
      </w:pPr>
      <w:r>
        <w:rPr>
          <w:rFonts w:ascii="Arial" w:hAnsi="Arial" w:cs="Arial"/>
        </w:rPr>
        <w:t xml:space="preserve">Metabolism in its entirety is complex.  It consists of pathways and cycles that may intersect and share intermediate compounds.  Often, it involves reactions that occur one after the other in a linked fashion.  </w:t>
      </w:r>
    </w:p>
    <w:p w:rsidR="00EC6190" w:rsidRDefault="00EC6190">
      <w:pPr>
        <w:rPr>
          <w:rFonts w:ascii="Arial" w:hAnsi="Arial" w:cs="Arial"/>
        </w:rPr>
      </w:pPr>
    </w:p>
    <w:p w:rsidR="000A07ED" w:rsidRDefault="00EC6190">
      <w:pPr>
        <w:rPr>
          <w:rFonts w:ascii="Arial" w:hAnsi="Arial" w:cs="Arial"/>
        </w:rPr>
      </w:pPr>
      <w:r w:rsidRPr="000A07ED">
        <w:rPr>
          <w:rFonts w:ascii="Arial" w:hAnsi="Arial" w:cs="Arial"/>
          <w:b/>
          <w:u w:val="single"/>
        </w:rPr>
        <w:t>Anabolism</w:t>
      </w:r>
      <w:r>
        <w:rPr>
          <w:rFonts w:ascii="Arial" w:hAnsi="Arial" w:cs="Arial"/>
          <w:u w:val="single"/>
        </w:rPr>
        <w:t>:</w:t>
      </w:r>
      <w:r>
        <w:rPr>
          <w:rFonts w:ascii="Arial" w:hAnsi="Arial" w:cs="Arial"/>
        </w:rPr>
        <w:t xml:space="preserve">  A type of metabolic process where larger molecules are constructed from smaller ones, </w:t>
      </w:r>
      <w:r w:rsidRPr="00EC6190">
        <w:rPr>
          <w:rFonts w:ascii="Arial" w:hAnsi="Arial" w:cs="Arial"/>
          <w:i/>
        </w:rPr>
        <w:t>absorbing</w:t>
      </w:r>
      <w:r>
        <w:rPr>
          <w:rFonts w:ascii="Arial" w:hAnsi="Arial" w:cs="Arial"/>
        </w:rPr>
        <w:t xml:space="preserve"> energy (e.g. dehydration synthesis).  Anabolism provides all the materials required for cellular growth and repair.  </w:t>
      </w:r>
    </w:p>
    <w:p w:rsidR="00EC6190" w:rsidRDefault="00EC6190">
      <w:pPr>
        <w:rPr>
          <w:rFonts w:ascii="Arial" w:hAnsi="Arial" w:cs="Arial"/>
        </w:rPr>
      </w:pPr>
    </w:p>
    <w:p w:rsidR="00EC6190" w:rsidRDefault="00EC6190">
      <w:pPr>
        <w:rPr>
          <w:rFonts w:ascii="Arial" w:hAnsi="Arial" w:cs="Arial"/>
        </w:rPr>
      </w:pPr>
      <w:r w:rsidRPr="000A07ED">
        <w:rPr>
          <w:rFonts w:ascii="Arial" w:hAnsi="Arial" w:cs="Arial"/>
          <w:b/>
          <w:u w:val="single"/>
        </w:rPr>
        <w:t>Catabolism</w:t>
      </w:r>
      <w:r>
        <w:rPr>
          <w:rFonts w:ascii="Arial" w:hAnsi="Arial" w:cs="Arial"/>
          <w:u w:val="single"/>
        </w:rPr>
        <w:t>:</w:t>
      </w:r>
      <w:r>
        <w:rPr>
          <w:rFonts w:ascii="Arial" w:hAnsi="Arial" w:cs="Arial"/>
        </w:rPr>
        <w:t xml:space="preserve">  A type of metabolic process where larger molecules are broken down into smaller ones, </w:t>
      </w:r>
      <w:r w:rsidRPr="00EC6190">
        <w:rPr>
          <w:rFonts w:ascii="Arial" w:hAnsi="Arial" w:cs="Arial"/>
          <w:i/>
        </w:rPr>
        <w:t>releasing</w:t>
      </w:r>
      <w:r>
        <w:rPr>
          <w:rFonts w:ascii="Arial" w:hAnsi="Arial" w:cs="Arial"/>
        </w:rPr>
        <w:t xml:space="preserve"> energy (e.g. hydrolysis).  Hydrolysis uses a water molecule to break down, or decompose, carbohydrates, </w:t>
      </w:r>
      <w:r w:rsidR="00DD77B7">
        <w:rPr>
          <w:rFonts w:ascii="Arial" w:hAnsi="Arial" w:cs="Arial"/>
        </w:rPr>
        <w:t xml:space="preserve">lipids, and </w:t>
      </w:r>
      <w:r>
        <w:rPr>
          <w:rFonts w:ascii="Arial" w:hAnsi="Arial" w:cs="Arial"/>
        </w:rPr>
        <w:t>prot</w:t>
      </w:r>
      <w:r w:rsidR="00DD77B7">
        <w:rPr>
          <w:rFonts w:ascii="Arial" w:hAnsi="Arial" w:cs="Arial"/>
        </w:rPr>
        <w:t>eins.  Carbohydrates are broken down into monosaccharides, lipids into fatty acids and glycerol, and proteins into amino acids.</w:t>
      </w:r>
      <w:r>
        <w:rPr>
          <w:rFonts w:ascii="Arial" w:hAnsi="Arial" w:cs="Arial"/>
        </w:rPr>
        <w:t xml:space="preserve">   </w:t>
      </w:r>
    </w:p>
    <w:p w:rsidR="000A07ED" w:rsidRDefault="000A07ED">
      <w:pPr>
        <w:rPr>
          <w:rFonts w:ascii="Arial" w:hAnsi="Arial" w:cs="Arial"/>
        </w:rPr>
      </w:pPr>
    </w:p>
    <w:p w:rsidR="000A07ED" w:rsidRDefault="000A07ED">
      <w:pPr>
        <w:rPr>
          <w:rFonts w:ascii="Arial" w:hAnsi="Arial" w:cs="Arial"/>
        </w:rPr>
      </w:pPr>
    </w:p>
    <w:p w:rsidR="000A07ED" w:rsidRPr="000A07ED" w:rsidRDefault="000A07ED" w:rsidP="000A07ED">
      <w:pPr>
        <w:jc w:val="center"/>
        <w:rPr>
          <w:rFonts w:ascii="Arial" w:hAnsi="Arial" w:cs="Arial"/>
          <w:b/>
        </w:rPr>
      </w:pPr>
      <w:r>
        <w:rPr>
          <w:rFonts w:ascii="Arial" w:hAnsi="Arial" w:cs="Arial"/>
          <w:b/>
        </w:rPr>
        <w:t>Examples of Anabolism and Catabolism in the Human Body</w:t>
      </w:r>
    </w:p>
    <w:p w:rsidR="000A07ED" w:rsidRDefault="000A07ED">
      <w:pPr>
        <w:rPr>
          <w:rFonts w:ascii="Arial" w:hAnsi="Arial" w:cs="Arial"/>
        </w:rPr>
      </w:pPr>
    </w:p>
    <w:p w:rsidR="000A07ED" w:rsidRDefault="000A07ED">
      <w:pPr>
        <w:rPr>
          <w:rFonts w:ascii="Arial" w:hAnsi="Arial" w:cs="Arial"/>
        </w:rPr>
      </w:pPr>
      <w:r>
        <w:rPr>
          <w:rFonts w:ascii="Arial" w:hAnsi="Arial" w:cs="Arial"/>
          <w:noProof/>
        </w:rPr>
        <w:drawing>
          <wp:anchor distT="0" distB="0" distL="114300" distR="114300" simplePos="0" relativeHeight="251664384" behindDoc="0" locked="0" layoutInCell="1" allowOverlap="1">
            <wp:simplePos x="0" y="0"/>
            <wp:positionH relativeFrom="column">
              <wp:posOffset>-28084</wp:posOffset>
            </wp:positionH>
            <wp:positionV relativeFrom="paragraph">
              <wp:posOffset>91250</wp:posOffset>
            </wp:positionV>
            <wp:extent cx="5948117" cy="1442301"/>
            <wp:effectExtent l="19050" t="0" r="0" b="0"/>
            <wp:wrapSquare wrapText="bothSides"/>
            <wp:docPr id="9" name="Picture 4" descr="shi65630_0401"/>
            <wp:cNvGraphicFramePr/>
            <a:graphic xmlns:a="http://schemas.openxmlformats.org/drawingml/2006/main">
              <a:graphicData uri="http://schemas.openxmlformats.org/drawingml/2006/picture">
                <pic:pic xmlns:pic="http://schemas.openxmlformats.org/drawingml/2006/picture">
                  <pic:nvPicPr>
                    <pic:cNvPr id="270339" name="Picture 3" descr="shi65630_0401"/>
                    <pic:cNvPicPr>
                      <a:picLocks noChangeAspect="1" noChangeArrowheads="1"/>
                    </pic:cNvPicPr>
                  </pic:nvPicPr>
                  <pic:blipFill>
                    <a:blip r:embed="rId6" cstate="print"/>
                    <a:srcRect/>
                    <a:stretch>
                      <a:fillRect/>
                    </a:stretch>
                  </pic:blipFill>
                  <pic:spPr bwMode="auto">
                    <a:xfrm>
                      <a:off x="0" y="0"/>
                      <a:ext cx="5948117" cy="1442301"/>
                    </a:xfrm>
                    <a:prstGeom prst="rect">
                      <a:avLst/>
                    </a:prstGeom>
                    <a:noFill/>
                    <a:ln w="9525">
                      <a:noFill/>
                      <a:miter lim="800000"/>
                      <a:headEnd/>
                      <a:tailEnd/>
                    </a:ln>
                    <a:effectLst/>
                  </pic:spPr>
                </pic:pic>
              </a:graphicData>
            </a:graphic>
          </wp:anchor>
        </w:drawing>
      </w:r>
    </w:p>
    <w:p w:rsidR="000A07ED" w:rsidRDefault="000A07ED">
      <w:pPr>
        <w:rPr>
          <w:rFonts w:ascii="Arial" w:hAnsi="Arial" w:cs="Arial"/>
        </w:rPr>
      </w:pPr>
      <w:r>
        <w:rPr>
          <w:rFonts w:ascii="Arial" w:hAnsi="Arial" w:cs="Arial"/>
        </w:rPr>
        <w:t>A disaccharide is formed from two monosaccharides in anabolism (arrows to the right).  In the reverse, catabolism, a disaccharide is broken down into two monosaccharides (arrows to the left).</w:t>
      </w:r>
    </w:p>
    <w:p w:rsidR="000A07ED" w:rsidRDefault="000A07ED">
      <w:pPr>
        <w:rPr>
          <w:rFonts w:ascii="Arial" w:hAnsi="Arial" w:cs="Arial"/>
        </w:rPr>
      </w:pPr>
    </w:p>
    <w:p w:rsidR="000A07ED" w:rsidRDefault="009C7B34">
      <w:pPr>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margin">
              <wp:align>center</wp:align>
            </wp:positionH>
            <wp:positionV relativeFrom="margin">
              <wp:posOffset>6366510</wp:posOffset>
            </wp:positionV>
            <wp:extent cx="5948045" cy="1263015"/>
            <wp:effectExtent l="19050" t="0" r="0" b="0"/>
            <wp:wrapNone/>
            <wp:docPr id="4" name="Picture 3" descr="shi65630_0403"/>
            <wp:cNvGraphicFramePr/>
            <a:graphic xmlns:a="http://schemas.openxmlformats.org/drawingml/2006/main">
              <a:graphicData uri="http://schemas.openxmlformats.org/drawingml/2006/picture">
                <pic:pic xmlns:pic="http://schemas.openxmlformats.org/drawingml/2006/picture">
                  <pic:nvPicPr>
                    <pic:cNvPr id="272387" name="Picture 3" descr="shi65630_0403"/>
                    <pic:cNvPicPr>
                      <a:picLocks noChangeAspect="1" noChangeArrowheads="1"/>
                    </pic:cNvPicPr>
                  </pic:nvPicPr>
                  <pic:blipFill>
                    <a:blip r:embed="rId7" cstate="print"/>
                    <a:srcRect/>
                    <a:stretch>
                      <a:fillRect/>
                    </a:stretch>
                  </pic:blipFill>
                  <pic:spPr bwMode="auto">
                    <a:xfrm>
                      <a:off x="0" y="0"/>
                      <a:ext cx="5948045" cy="1263015"/>
                    </a:xfrm>
                    <a:prstGeom prst="rect">
                      <a:avLst/>
                    </a:prstGeom>
                    <a:noFill/>
                    <a:ln w="9525">
                      <a:noFill/>
                      <a:miter lim="800000"/>
                      <a:headEnd/>
                      <a:tailEnd/>
                    </a:ln>
                    <a:effectLst/>
                  </pic:spPr>
                </pic:pic>
              </a:graphicData>
            </a:graphic>
          </wp:anchor>
        </w:drawing>
      </w:r>
    </w:p>
    <w:p w:rsidR="009C7B34" w:rsidRDefault="009C7B34" w:rsidP="009C7B34">
      <w:pPr>
        <w:rPr>
          <w:rFonts w:ascii="Arial" w:hAnsi="Arial" w:cs="Arial"/>
        </w:rPr>
      </w:pPr>
      <w:r>
        <w:rPr>
          <w:rFonts w:ascii="Arial" w:hAnsi="Arial" w:cs="Arial"/>
          <w:noProof/>
        </w:rPr>
        <w:drawing>
          <wp:anchor distT="0" distB="0" distL="114300" distR="114300" simplePos="0" relativeHeight="251666432" behindDoc="1" locked="0" layoutInCell="1" allowOverlap="1">
            <wp:simplePos x="0" y="0"/>
            <wp:positionH relativeFrom="margin">
              <wp:align>center</wp:align>
            </wp:positionH>
            <wp:positionV relativeFrom="margin">
              <wp:posOffset>4000736</wp:posOffset>
            </wp:positionV>
            <wp:extent cx="5948117" cy="1263191"/>
            <wp:effectExtent l="19050" t="0" r="0" b="0"/>
            <wp:wrapNone/>
            <wp:docPr id="13" name="Picture 3" descr="shi65630_0403"/>
            <wp:cNvGraphicFramePr/>
            <a:graphic xmlns:a="http://schemas.openxmlformats.org/drawingml/2006/main">
              <a:graphicData uri="http://schemas.openxmlformats.org/drawingml/2006/picture">
                <pic:pic xmlns:pic="http://schemas.openxmlformats.org/drawingml/2006/picture">
                  <pic:nvPicPr>
                    <pic:cNvPr id="272387" name="Picture 3" descr="shi65630_0403"/>
                    <pic:cNvPicPr>
                      <a:picLocks noChangeAspect="1" noChangeArrowheads="1"/>
                    </pic:cNvPicPr>
                  </pic:nvPicPr>
                  <pic:blipFill>
                    <a:blip r:embed="rId7" cstate="print"/>
                    <a:srcRect/>
                    <a:stretch>
                      <a:fillRect/>
                    </a:stretch>
                  </pic:blipFill>
                  <pic:spPr bwMode="auto">
                    <a:xfrm>
                      <a:off x="0" y="0"/>
                      <a:ext cx="5948117" cy="1263191"/>
                    </a:xfrm>
                    <a:prstGeom prst="rect">
                      <a:avLst/>
                    </a:prstGeom>
                    <a:noFill/>
                    <a:ln w="9525">
                      <a:noFill/>
                      <a:miter lim="800000"/>
                      <a:headEnd/>
                      <a:tailEnd/>
                    </a:ln>
                    <a:effectLst/>
                  </pic:spPr>
                </pic:pic>
              </a:graphicData>
            </a:graphic>
          </wp:anchor>
        </w:drawing>
      </w:r>
    </w:p>
    <w:p w:rsidR="009C7B34" w:rsidRDefault="009C7B34" w:rsidP="009C7B34">
      <w:pPr>
        <w:rPr>
          <w:rFonts w:ascii="Arial" w:hAnsi="Arial" w:cs="Arial"/>
        </w:rPr>
      </w:pPr>
    </w:p>
    <w:p w:rsidR="009C7B34" w:rsidRDefault="009C7B34" w:rsidP="009C7B34">
      <w:pPr>
        <w:rPr>
          <w:rFonts w:ascii="Arial" w:hAnsi="Arial" w:cs="Arial"/>
        </w:rPr>
      </w:pPr>
    </w:p>
    <w:p w:rsidR="009C7B34" w:rsidRDefault="009C7B34" w:rsidP="009C7B34">
      <w:pPr>
        <w:rPr>
          <w:rFonts w:ascii="Arial" w:hAnsi="Arial" w:cs="Arial"/>
        </w:rPr>
      </w:pPr>
    </w:p>
    <w:p w:rsidR="009C7B34" w:rsidRDefault="009C7B34" w:rsidP="009C7B34">
      <w:pPr>
        <w:rPr>
          <w:rFonts w:ascii="Arial" w:hAnsi="Arial" w:cs="Arial"/>
        </w:rPr>
      </w:pPr>
    </w:p>
    <w:p w:rsidR="009C7B34" w:rsidRDefault="009C7B34" w:rsidP="009C7B34">
      <w:pPr>
        <w:rPr>
          <w:rFonts w:ascii="Arial" w:hAnsi="Arial" w:cs="Arial"/>
        </w:rPr>
      </w:pPr>
    </w:p>
    <w:p w:rsidR="009C7B34" w:rsidRDefault="009C7B34" w:rsidP="009C7B34">
      <w:pPr>
        <w:rPr>
          <w:rFonts w:ascii="Arial" w:hAnsi="Arial" w:cs="Arial"/>
        </w:rPr>
      </w:pPr>
    </w:p>
    <w:p w:rsidR="009C7B34" w:rsidRDefault="009C7B34" w:rsidP="009C7B34">
      <w:pPr>
        <w:rPr>
          <w:rFonts w:ascii="Arial" w:hAnsi="Arial" w:cs="Arial"/>
        </w:rPr>
      </w:pPr>
    </w:p>
    <w:p w:rsidR="009C7B34" w:rsidRDefault="009C7B34" w:rsidP="009C7B34">
      <w:pPr>
        <w:rPr>
          <w:rFonts w:ascii="Arial" w:hAnsi="Arial" w:cs="Arial"/>
        </w:rPr>
      </w:pPr>
    </w:p>
    <w:p w:rsidR="009C7B34" w:rsidRDefault="009C7B34" w:rsidP="009C7B34">
      <w:pPr>
        <w:rPr>
          <w:rFonts w:ascii="Arial" w:hAnsi="Arial" w:cs="Arial"/>
        </w:rPr>
      </w:pPr>
      <w:r>
        <w:rPr>
          <w:rFonts w:ascii="Arial" w:hAnsi="Arial" w:cs="Arial"/>
        </w:rPr>
        <w:t xml:space="preserve">When anabolism unites two amino acid molecules, a peptide bond forms between a carbon atom and a nitrogen atom, resulting in a dipeptide molecule (arrows to the right).  In the reverse </w:t>
      </w:r>
      <w:r>
        <w:rPr>
          <w:rFonts w:ascii="Arial" w:hAnsi="Arial" w:cs="Arial"/>
        </w:rPr>
        <w:lastRenderedPageBreak/>
        <w:t>reaction, catabolism, a dipeptide molecule is broken down into two amino acids (arrows to the left).</w:t>
      </w:r>
    </w:p>
    <w:p w:rsidR="000A07ED" w:rsidRDefault="009C7B34">
      <w:pPr>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245293</wp:posOffset>
            </wp:positionH>
            <wp:positionV relativeFrom="paragraph">
              <wp:posOffset>-43363</wp:posOffset>
            </wp:positionV>
            <wp:extent cx="5571582" cy="2092750"/>
            <wp:effectExtent l="19050" t="0" r="0" b="0"/>
            <wp:wrapNone/>
            <wp:docPr id="8" name="Picture 2" descr="shi65630_0402"/>
            <wp:cNvGraphicFramePr/>
            <a:graphic xmlns:a="http://schemas.openxmlformats.org/drawingml/2006/main">
              <a:graphicData uri="http://schemas.openxmlformats.org/drawingml/2006/picture">
                <pic:pic xmlns:pic="http://schemas.openxmlformats.org/drawingml/2006/picture">
                  <pic:nvPicPr>
                    <pic:cNvPr id="271363" name="Picture 3" descr="shi65630_0402"/>
                    <pic:cNvPicPr>
                      <a:picLocks noChangeAspect="1" noChangeArrowheads="1"/>
                    </pic:cNvPicPr>
                  </pic:nvPicPr>
                  <pic:blipFill>
                    <a:blip r:embed="rId8" cstate="print"/>
                    <a:srcRect/>
                    <a:stretch>
                      <a:fillRect/>
                    </a:stretch>
                  </pic:blipFill>
                  <pic:spPr bwMode="auto">
                    <a:xfrm>
                      <a:off x="0" y="0"/>
                      <a:ext cx="5571582" cy="2092750"/>
                    </a:xfrm>
                    <a:prstGeom prst="rect">
                      <a:avLst/>
                    </a:prstGeom>
                    <a:noFill/>
                    <a:ln w="9525">
                      <a:noFill/>
                      <a:miter lim="800000"/>
                      <a:headEnd/>
                      <a:tailEnd/>
                    </a:ln>
                    <a:effectLst/>
                  </pic:spPr>
                </pic:pic>
              </a:graphicData>
            </a:graphic>
          </wp:anchor>
        </w:drawing>
      </w: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p>
    <w:p w:rsidR="000A07ED" w:rsidRDefault="000A07ED">
      <w:pPr>
        <w:rPr>
          <w:rFonts w:ascii="Arial" w:hAnsi="Arial" w:cs="Arial"/>
        </w:rPr>
      </w:pPr>
      <w:r>
        <w:rPr>
          <w:rFonts w:ascii="Arial" w:hAnsi="Arial" w:cs="Arial"/>
        </w:rPr>
        <w:t>A glycerol molecule and three fatty acid molecules form a fat molecule (triglyceride) in anabolism (arrows to the right).  In the reverse reaction, catabolism, a triglyceride is broken down into three fatty acids and a glycerol (arrows to the left).</w:t>
      </w:r>
    </w:p>
    <w:p w:rsidR="009C7B34" w:rsidRDefault="009C7B34">
      <w:pPr>
        <w:rPr>
          <w:rFonts w:ascii="Arial" w:hAnsi="Arial" w:cs="Arial"/>
        </w:rPr>
      </w:pPr>
    </w:p>
    <w:p w:rsidR="009C7B34" w:rsidRDefault="009C7B34" w:rsidP="009C7B34">
      <w:pPr>
        <w:jc w:val="center"/>
        <w:rPr>
          <w:rFonts w:ascii="Arial" w:hAnsi="Arial" w:cs="Arial"/>
          <w:b/>
          <w:sz w:val="24"/>
          <w:szCs w:val="24"/>
        </w:rPr>
      </w:pPr>
      <w:r>
        <w:rPr>
          <w:rFonts w:ascii="Arial" w:hAnsi="Arial" w:cs="Arial"/>
          <w:b/>
          <w:sz w:val="24"/>
          <w:szCs w:val="24"/>
        </w:rPr>
        <w:t>Control of Metabolic Reactions</w:t>
      </w:r>
    </w:p>
    <w:p w:rsidR="009C7B34" w:rsidRDefault="009C7B34" w:rsidP="009C7B34">
      <w:pPr>
        <w:jc w:val="center"/>
        <w:rPr>
          <w:rFonts w:ascii="Arial" w:hAnsi="Arial" w:cs="Arial"/>
          <w:b/>
          <w:sz w:val="24"/>
          <w:szCs w:val="24"/>
        </w:rPr>
      </w:pPr>
    </w:p>
    <w:p w:rsidR="009C7B34" w:rsidRDefault="009C7B34" w:rsidP="009C7B34">
      <w:pPr>
        <w:rPr>
          <w:rFonts w:ascii="Arial" w:hAnsi="Arial" w:cs="Arial"/>
        </w:rPr>
      </w:pPr>
      <w:r>
        <w:rPr>
          <w:rFonts w:ascii="Arial" w:hAnsi="Arial" w:cs="Arial"/>
        </w:rPr>
        <w:t>Metabolic reactions require energy (</w:t>
      </w:r>
      <w:r w:rsidRPr="00B677C8">
        <w:rPr>
          <w:rFonts w:ascii="Arial" w:hAnsi="Arial" w:cs="Arial"/>
          <w:u w:val="single"/>
        </w:rPr>
        <w:t>activation energy</w:t>
      </w:r>
      <w:r>
        <w:rPr>
          <w:rFonts w:ascii="Arial" w:hAnsi="Arial" w:cs="Arial"/>
        </w:rPr>
        <w:t xml:space="preserve">).  Heat is often used in a laboratory because it increases the rate at which the molecules move and increases the likelihood of new electrons interacting and forming new bonds.  The temperature within our cells is too mild to promote the reactions of life.  </w:t>
      </w:r>
      <w:r w:rsidRPr="00B677C8">
        <w:rPr>
          <w:rFonts w:ascii="Arial" w:hAnsi="Arial" w:cs="Arial"/>
          <w:u w:val="single"/>
        </w:rPr>
        <w:t>Enzymes</w:t>
      </w:r>
      <w:r>
        <w:rPr>
          <w:rFonts w:ascii="Arial" w:hAnsi="Arial" w:cs="Arial"/>
        </w:rPr>
        <w:t xml:space="preserve"> make these reactions possible.</w:t>
      </w:r>
    </w:p>
    <w:p w:rsidR="009C7B34" w:rsidRDefault="009C7B34" w:rsidP="009C7B34">
      <w:pPr>
        <w:rPr>
          <w:rFonts w:ascii="Arial" w:hAnsi="Arial" w:cs="Arial"/>
        </w:rPr>
      </w:pPr>
    </w:p>
    <w:p w:rsidR="009C7B34" w:rsidRPr="009C7B34" w:rsidRDefault="009C7B34" w:rsidP="009C7B34">
      <w:pPr>
        <w:rPr>
          <w:rFonts w:ascii="Arial" w:hAnsi="Arial" w:cs="Arial"/>
        </w:rPr>
      </w:pPr>
      <w:r>
        <w:rPr>
          <w:rFonts w:ascii="Arial" w:hAnsi="Arial" w:cs="Arial"/>
        </w:rPr>
        <w:t xml:space="preserve">Most enzymes are globular proteins that promote specific chemical reactions by lowering the activation energy required to start these reactions.  They are only needed in small quantities, and are not consumed, so they function repeatedly.  </w:t>
      </w:r>
    </w:p>
    <w:p w:rsidR="009C7B34" w:rsidRDefault="009C7B34">
      <w:pPr>
        <w:rPr>
          <w:rFonts w:ascii="Arial" w:hAnsi="Arial" w:cs="Arial"/>
        </w:rPr>
      </w:pPr>
    </w:p>
    <w:p w:rsidR="009C7B34" w:rsidRDefault="00B677C8">
      <w:pPr>
        <w:rPr>
          <w:rFonts w:ascii="Arial" w:hAnsi="Arial" w:cs="Arial"/>
        </w:rPr>
      </w:pPr>
      <w:r>
        <w:rPr>
          <w:rFonts w:ascii="Arial" w:hAnsi="Arial" w:cs="Arial"/>
        </w:rPr>
        <w:t xml:space="preserve">Each enzyme is specific and acts on only one particular molecule called a </w:t>
      </w:r>
      <w:r w:rsidRPr="00B677C8">
        <w:rPr>
          <w:rFonts w:ascii="Arial" w:hAnsi="Arial" w:cs="Arial"/>
          <w:u w:val="single"/>
        </w:rPr>
        <w:t>substrate</w:t>
      </w:r>
      <w:r>
        <w:rPr>
          <w:rFonts w:ascii="Arial" w:hAnsi="Arial" w:cs="Arial"/>
        </w:rPr>
        <w:t xml:space="preserve">.  For example, the substrate hydrogen </w:t>
      </w:r>
      <w:r w:rsidR="00AC5C4B">
        <w:rPr>
          <w:rFonts w:ascii="Arial" w:hAnsi="Arial" w:cs="Arial"/>
        </w:rPr>
        <w:t>peroxide</w:t>
      </w:r>
      <w:r>
        <w:rPr>
          <w:rFonts w:ascii="Arial" w:hAnsi="Arial" w:cs="Arial"/>
        </w:rPr>
        <w:t xml:space="preserve"> (a toxic by-product of certain metabolic reactions), is broken down by the enzyme catalase (found in the liver and kidney) into water and oxygen.  This action prevents an accumulation of hydrogen </w:t>
      </w:r>
      <w:r w:rsidR="00AC5C4B">
        <w:rPr>
          <w:rFonts w:ascii="Arial" w:hAnsi="Arial" w:cs="Arial"/>
        </w:rPr>
        <w:t>peroxide</w:t>
      </w:r>
      <w:r>
        <w:rPr>
          <w:rFonts w:ascii="Arial" w:hAnsi="Arial" w:cs="Arial"/>
        </w:rPr>
        <w:t xml:space="preserve">, which can damage cells.  </w:t>
      </w:r>
    </w:p>
    <w:p w:rsidR="00B677C8" w:rsidRDefault="00B677C8" w:rsidP="00B677C8">
      <w:pPr>
        <w:jc w:val="center"/>
        <w:rPr>
          <w:rFonts w:ascii="Arial" w:hAnsi="Arial" w:cs="Arial"/>
        </w:rPr>
      </w:pPr>
    </w:p>
    <w:p w:rsidR="009C7B34" w:rsidRPr="00B677C8" w:rsidRDefault="00F877F8" w:rsidP="00B677C8">
      <w:pPr>
        <w:jc w:val="center"/>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92.25pt;margin-top:5.9pt;width:52.7pt;height:0;z-index:251668480" o:connectortype="straight">
            <v:stroke endarrow="block"/>
          </v:shape>
        </w:pict>
      </w:r>
      <w:r w:rsidR="00B677C8" w:rsidRPr="00B677C8">
        <w:rPr>
          <w:rFonts w:ascii="Arial" w:hAnsi="Arial" w:cs="Arial"/>
          <w:sz w:val="24"/>
          <w:szCs w:val="24"/>
        </w:rPr>
        <w:t>2 H</w:t>
      </w:r>
      <w:r w:rsidR="00B677C8" w:rsidRPr="00B677C8">
        <w:rPr>
          <w:rFonts w:ascii="Arial" w:hAnsi="Arial" w:cs="Arial"/>
          <w:sz w:val="24"/>
          <w:szCs w:val="24"/>
          <w:vertAlign w:val="subscript"/>
        </w:rPr>
        <w:t>2</w:t>
      </w:r>
      <w:r w:rsidR="00B677C8" w:rsidRPr="00B677C8">
        <w:rPr>
          <w:rFonts w:ascii="Arial" w:hAnsi="Arial" w:cs="Arial"/>
          <w:sz w:val="24"/>
          <w:szCs w:val="24"/>
        </w:rPr>
        <w:t>O</w:t>
      </w:r>
      <w:r w:rsidR="00B677C8" w:rsidRPr="00B677C8">
        <w:rPr>
          <w:rFonts w:ascii="Arial" w:hAnsi="Arial" w:cs="Arial"/>
          <w:sz w:val="24"/>
          <w:szCs w:val="24"/>
          <w:vertAlign w:val="subscript"/>
        </w:rPr>
        <w:t xml:space="preserve">2 </w:t>
      </w:r>
      <w:r w:rsidR="00B677C8" w:rsidRPr="00B677C8">
        <w:rPr>
          <w:rFonts w:ascii="Arial" w:hAnsi="Arial" w:cs="Arial"/>
          <w:sz w:val="24"/>
          <w:szCs w:val="24"/>
        </w:rPr>
        <w:t xml:space="preserve">                     2H</w:t>
      </w:r>
      <w:r w:rsidR="00B677C8" w:rsidRPr="00B677C8">
        <w:rPr>
          <w:rFonts w:ascii="Arial" w:hAnsi="Arial" w:cs="Arial"/>
          <w:sz w:val="24"/>
          <w:szCs w:val="24"/>
          <w:vertAlign w:val="subscript"/>
        </w:rPr>
        <w:t>2</w:t>
      </w:r>
      <w:r w:rsidR="00B677C8" w:rsidRPr="00B677C8">
        <w:rPr>
          <w:rFonts w:ascii="Arial" w:hAnsi="Arial" w:cs="Arial"/>
          <w:sz w:val="24"/>
          <w:szCs w:val="24"/>
        </w:rPr>
        <w:t>O   +    O</w:t>
      </w:r>
      <w:r w:rsidR="00B677C8" w:rsidRPr="00B677C8">
        <w:rPr>
          <w:rFonts w:ascii="Arial" w:hAnsi="Arial" w:cs="Arial"/>
          <w:sz w:val="24"/>
          <w:szCs w:val="24"/>
          <w:vertAlign w:val="subscript"/>
        </w:rPr>
        <w:t>2</w:t>
      </w:r>
    </w:p>
    <w:p w:rsidR="009C7B34" w:rsidRPr="00B677C8" w:rsidRDefault="00712FFF">
      <w:pPr>
        <w:rPr>
          <w:rFonts w:ascii="Arial" w:hAnsi="Arial" w:cs="Arial"/>
          <w:sz w:val="24"/>
          <w:szCs w:val="24"/>
        </w:rPr>
      </w:pPr>
      <w:r>
        <w:rPr>
          <w:rFonts w:ascii="Arial" w:hAnsi="Arial" w:cs="Arial"/>
          <w:noProof/>
          <w:sz w:val="24"/>
          <w:szCs w:val="24"/>
        </w:rPr>
        <w:drawing>
          <wp:anchor distT="0" distB="0" distL="114300" distR="114300" simplePos="0" relativeHeight="251667456" behindDoc="1" locked="0" layoutInCell="1" allowOverlap="1">
            <wp:simplePos x="0" y="0"/>
            <wp:positionH relativeFrom="column">
              <wp:posOffset>282575</wp:posOffset>
            </wp:positionH>
            <wp:positionV relativeFrom="paragraph">
              <wp:posOffset>170815</wp:posOffset>
            </wp:positionV>
            <wp:extent cx="5447665" cy="1886585"/>
            <wp:effectExtent l="19050" t="0" r="635" b="0"/>
            <wp:wrapNone/>
            <wp:docPr id="14" name="Picture 14" descr="shi65630_0404"/>
            <wp:cNvGraphicFramePr/>
            <a:graphic xmlns:a="http://schemas.openxmlformats.org/drawingml/2006/main">
              <a:graphicData uri="http://schemas.openxmlformats.org/drawingml/2006/picture">
                <pic:pic xmlns:pic="http://schemas.openxmlformats.org/drawingml/2006/picture">
                  <pic:nvPicPr>
                    <pic:cNvPr id="273411" name="Picture 3" descr="shi65630_0404"/>
                    <pic:cNvPicPr>
                      <a:picLocks noChangeAspect="1" noChangeArrowheads="1"/>
                    </pic:cNvPicPr>
                  </pic:nvPicPr>
                  <pic:blipFill>
                    <a:blip r:embed="rId9" cstate="print"/>
                    <a:srcRect/>
                    <a:stretch>
                      <a:fillRect/>
                    </a:stretch>
                  </pic:blipFill>
                  <pic:spPr bwMode="auto">
                    <a:xfrm>
                      <a:off x="0" y="0"/>
                      <a:ext cx="5447665" cy="1886585"/>
                    </a:xfrm>
                    <a:prstGeom prst="rect">
                      <a:avLst/>
                    </a:prstGeom>
                    <a:noFill/>
                    <a:ln w="9525">
                      <a:noFill/>
                      <a:miter lim="800000"/>
                      <a:headEnd/>
                      <a:tailEnd/>
                    </a:ln>
                    <a:effectLst/>
                  </pic:spPr>
                </pic:pic>
              </a:graphicData>
            </a:graphic>
          </wp:anchor>
        </w:drawing>
      </w: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9C7B34" w:rsidRDefault="009C7B34">
      <w:pPr>
        <w:rPr>
          <w:rFonts w:ascii="Arial" w:hAnsi="Arial" w:cs="Arial"/>
        </w:rPr>
      </w:pPr>
    </w:p>
    <w:p w:rsidR="00B677C8" w:rsidRDefault="00B677C8">
      <w:pPr>
        <w:rPr>
          <w:rFonts w:ascii="Arial" w:hAnsi="Arial" w:cs="Arial"/>
        </w:rPr>
      </w:pPr>
    </w:p>
    <w:p w:rsidR="00B677C8" w:rsidRPr="00AC5C4B" w:rsidRDefault="00B677C8">
      <w:pPr>
        <w:rPr>
          <w:rFonts w:ascii="Arial" w:hAnsi="Arial" w:cs="Arial"/>
        </w:rPr>
      </w:pPr>
      <w:r w:rsidRPr="00AC5C4B">
        <w:rPr>
          <w:rFonts w:ascii="Arial" w:hAnsi="Arial" w:cs="Arial"/>
        </w:rPr>
        <w:t>The action of the enzyme catalase is obvious when using hydrogen peroxide to cleanse a wound.  Injured cells release catalase, and when hydrogen peroxide contacts them, bubbles of oxygen are set free.  The resulting foam removes debris from inaccessible parts of the wound.</w:t>
      </w:r>
    </w:p>
    <w:sectPr w:rsidR="00B677C8" w:rsidRPr="00AC5C4B" w:rsidSect="000A07ED">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2"/>
  </w:compat>
  <w:rsids>
    <w:rsidRoot w:val="00EC6190"/>
    <w:rsid w:val="000A07ED"/>
    <w:rsid w:val="00712FFF"/>
    <w:rsid w:val="007226B0"/>
    <w:rsid w:val="009C7B34"/>
    <w:rsid w:val="00AC5C4B"/>
    <w:rsid w:val="00B677C8"/>
    <w:rsid w:val="00DD77B7"/>
    <w:rsid w:val="00E005EC"/>
    <w:rsid w:val="00EC6190"/>
    <w:rsid w:val="00F877F8"/>
    <w:rsid w:val="00F9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7ED"/>
    <w:rPr>
      <w:rFonts w:ascii="Tahoma" w:hAnsi="Tahoma" w:cs="Tahoma"/>
      <w:sz w:val="16"/>
      <w:szCs w:val="16"/>
    </w:rPr>
  </w:style>
  <w:style w:type="character" w:customStyle="1" w:styleId="BalloonTextChar">
    <w:name w:val="Balloon Text Char"/>
    <w:basedOn w:val="DefaultParagraphFont"/>
    <w:link w:val="BalloonText"/>
    <w:uiPriority w:val="99"/>
    <w:semiHidden/>
    <w:rsid w:val="000A0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0E62-A5CE-4F8D-BD64-A8E292DA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6A21C47B.dotm</Template>
  <TotalTime>167</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dmichaelsen</dc:creator>
  <cp:keywords/>
  <dc:description/>
  <cp:lastModifiedBy>CWASD</cp:lastModifiedBy>
  <cp:revision>3</cp:revision>
  <cp:lastPrinted>2010-09-29T15:01:00Z</cp:lastPrinted>
  <dcterms:created xsi:type="dcterms:W3CDTF">2010-09-29T12:36:00Z</dcterms:created>
  <dcterms:modified xsi:type="dcterms:W3CDTF">2011-09-15T19:01:00Z</dcterms:modified>
</cp:coreProperties>
</file>